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67258D">
      <w:pPr>
        <w:bidi w:val="0"/>
        <w:jc w:val="center"/>
      </w:pPr>
      <w:r>
        <w:t>МІН</w:t>
      </w:r>
      <w:bookmarkStart w:id="0" w:name="_GoBack"/>
      <w:bookmarkEnd w:id="0"/>
      <w:r>
        <w:t>ІСТЕРСТВО ОСВІТИ І НАУКИ  УКРАЇНИ</w:t>
      </w:r>
    </w:p>
    <w:p w14:paraId="17185D9A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ДНІПРОВСЬКИЙ НАЦІОНАЛЬНИЙ УНІВЕРСИТЕТ ІМЕНІ ОЛЕСЯ ГОНЧАРА</w:t>
      </w:r>
    </w:p>
    <w:p w14:paraId="1CCBAC72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rPr>
          <w:rFonts w:eastAsia="Calibri"/>
          <w:b/>
          <w:sz w:val="24"/>
          <w:szCs w:val="24"/>
        </w:rPr>
      </w:pPr>
      <w:r>
        <w:rPr>
          <w:rFonts w:eastAsia="Calibri"/>
          <w:sz w:val="24"/>
          <w:szCs w:val="24"/>
        </w:rPr>
        <w:tab/>
      </w:r>
      <w:r>
        <w:rPr>
          <w:rFonts w:eastAsia="Calibri"/>
          <w:sz w:val="24"/>
          <w:szCs w:val="24"/>
        </w:rPr>
        <w:t>ЗАТВЕРДЖУЮ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sz w:val="24"/>
          <w:szCs w:val="24"/>
        </w:rPr>
        <w:t>ПОГОДЖЕНО</w:t>
      </w:r>
    </w:p>
    <w:p w14:paraId="4CA3608A">
      <w:pPr>
        <w:widowControl/>
        <w:tabs>
          <w:tab w:val="left" w:pos="142"/>
        </w:tabs>
        <w:autoSpaceDE/>
        <w:autoSpaceDN/>
        <w:ind w:left="3540" w:right="-204" w:hanging="3540"/>
        <w:contextualSpacing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        РЕКТОР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 xml:space="preserve">   В.о. проректора з науково-педагогічної  роботи</w:t>
      </w:r>
    </w:p>
    <w:p w14:paraId="32BB60C8">
      <w:pPr>
        <w:widowControl/>
        <w:tabs>
          <w:tab w:val="left" w:pos="142"/>
        </w:tabs>
        <w:autoSpaceDE/>
        <w:autoSpaceDN/>
        <w:ind w:right="-204"/>
        <w:contextualSpacing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Сергій ОКОВИТИЙ</w:t>
      </w:r>
      <w:r>
        <w:rPr>
          <w:rFonts w:eastAsia="Calibri"/>
          <w:b/>
          <w:sz w:val="24"/>
          <w:szCs w:val="24"/>
          <w:lang w:val="ru-RU"/>
        </w:rPr>
        <w:t>__________</w:t>
      </w:r>
      <w:r>
        <w:rPr>
          <w:rFonts w:eastAsia="Calibri"/>
          <w:b/>
          <w:sz w:val="24"/>
          <w:szCs w:val="24"/>
        </w:rPr>
        <w:t>__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  <w:lang w:val="ru-RU"/>
        </w:rPr>
        <w:t>______________</w:t>
      </w:r>
      <w:r>
        <w:rPr>
          <w:rFonts w:eastAsia="Calibri"/>
          <w:b/>
          <w:sz w:val="24"/>
          <w:szCs w:val="24"/>
        </w:rPr>
        <w:t xml:space="preserve"> Наталія ГУК</w:t>
      </w:r>
    </w:p>
    <w:p w14:paraId="584B080D">
      <w:pPr>
        <w:tabs>
          <w:tab w:val="left" w:pos="0"/>
        </w:tabs>
        <w:ind w:right="-204"/>
        <w:contextualSpacing/>
        <w:jc w:val="both"/>
        <w:rPr>
          <w:rFonts w:eastAsia="Calibri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"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22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" </w:t>
      </w:r>
      <w:r>
        <w:rPr>
          <w:rFonts w:ascii="Times New Roman" w:hAnsi="Times New Roman" w:cs="Times New Roman"/>
          <w:sz w:val="24"/>
          <w:szCs w:val="24"/>
          <w:lang w:val="uk-UA"/>
        </w:rPr>
        <w:t>січня</w:t>
      </w:r>
      <w:r>
        <w:rPr>
          <w:rFonts w:hint="default" w:cs="Times New Roman"/>
          <w:sz w:val="24"/>
          <w:szCs w:val="24"/>
          <w:lang w:val="uk-UA"/>
        </w:rPr>
        <w:t xml:space="preserve"> </w:t>
      </w:r>
      <w:r>
        <w:rPr>
          <w:rFonts w:eastAsia="Calibri"/>
          <w:b/>
          <w:sz w:val="24"/>
          <w:szCs w:val="24"/>
        </w:rPr>
        <w:t>2026 р.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 xml:space="preserve">          </w:t>
      </w:r>
      <w:r>
        <w:rPr>
          <w:rFonts w:hint="default" w:eastAsia="Calibri"/>
          <w:b/>
          <w:sz w:val="24"/>
          <w:szCs w:val="24"/>
          <w:lang w:val="uk-UA"/>
        </w:rPr>
        <w:tab/>
        <w:t/>
      </w:r>
      <w:r>
        <w:rPr>
          <w:rFonts w:hint="default" w:eastAsia="Calibri"/>
          <w:b/>
          <w:sz w:val="24"/>
          <w:szCs w:val="24"/>
          <w:lang w:val="uk-UA"/>
        </w:rPr>
        <w:tab/>
        <w:t/>
      </w:r>
      <w:r>
        <w:rPr>
          <w:rFonts w:hint="default" w:eastAsia="Calibri"/>
          <w:b/>
          <w:sz w:val="24"/>
          <w:szCs w:val="24"/>
          <w:lang w:val="uk-UA"/>
        </w:rPr>
        <w:tab/>
        <w:t/>
      </w:r>
      <w:r>
        <w:rPr>
          <w:rFonts w:hint="default" w:eastAsia="Calibri"/>
          <w:b/>
          <w:sz w:val="24"/>
          <w:szCs w:val="24"/>
          <w:lang w:val="uk-UA"/>
        </w:rPr>
        <w:tab/>
        <w:t/>
      </w:r>
      <w:r>
        <w:rPr>
          <w:rFonts w:hint="default" w:eastAsia="Calibri"/>
          <w:b/>
          <w:sz w:val="24"/>
          <w:szCs w:val="24"/>
          <w:lang w:val="uk-UA"/>
        </w:rPr>
        <w:tab/>
        <w:t/>
      </w:r>
      <w:r>
        <w:rPr>
          <w:rFonts w:hint="default" w:eastAsia="Calibri"/>
          <w:b/>
          <w:sz w:val="24"/>
          <w:szCs w:val="24"/>
          <w:lang w:val="uk-UA"/>
        </w:rPr>
        <w:tab/>
        <w:t/>
      </w:r>
      <w:r>
        <w:rPr>
          <w:rFonts w:hint="default" w:eastAsia="Calibri"/>
          <w:b/>
          <w:sz w:val="24"/>
          <w:szCs w:val="24"/>
          <w:lang w:val="uk-UA"/>
        </w:rPr>
        <w:tab/>
        <w:t/>
      </w:r>
      <w:r>
        <w:rPr>
          <w:rFonts w:hint="default" w:eastAsia="Calibri"/>
          <w:b/>
          <w:sz w:val="24"/>
          <w:szCs w:val="24"/>
          <w:lang w:val="uk-UA"/>
        </w:rPr>
        <w:tab/>
      </w:r>
      <w:r>
        <w:rPr>
          <w:rFonts w:eastAsia="Calibri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"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22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" </w:t>
      </w:r>
      <w:r>
        <w:rPr>
          <w:rFonts w:ascii="Times New Roman" w:hAnsi="Times New Roman" w:cs="Times New Roman"/>
          <w:sz w:val="24"/>
          <w:szCs w:val="24"/>
          <w:lang w:val="uk-UA"/>
        </w:rPr>
        <w:t>січня</w:t>
      </w:r>
      <w:r>
        <w:rPr>
          <w:rFonts w:hint="default" w:cs="Times New Roman"/>
          <w:sz w:val="24"/>
          <w:szCs w:val="24"/>
          <w:lang w:val="uk-UA"/>
        </w:rPr>
        <w:t xml:space="preserve"> </w:t>
      </w:r>
      <w:r>
        <w:rPr>
          <w:rFonts w:eastAsia="Calibri"/>
          <w:b/>
          <w:sz w:val="24"/>
          <w:szCs w:val="24"/>
        </w:rPr>
        <w:t>2026 р.</w:t>
      </w:r>
    </w:p>
    <w:p w14:paraId="5180C86B">
      <w:pPr>
        <w:tabs>
          <w:tab w:val="left" w:pos="0"/>
        </w:tabs>
        <w:ind w:right="-204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РОЗКЛАД ЗАНЯТЬ </w:t>
      </w:r>
    </w:p>
    <w:p w14:paraId="549587B6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ІІ семестр 2025-2026 навчального року з 02.02.2026-0</w:t>
      </w:r>
      <w:r>
        <w:rPr>
          <w:rFonts w:hint="default"/>
          <w:b/>
          <w:sz w:val="24"/>
          <w:szCs w:val="24"/>
          <w:lang w:val="uk-UA"/>
        </w:rPr>
        <w:t>7</w:t>
      </w:r>
      <w:r>
        <w:rPr>
          <w:b/>
          <w:sz w:val="24"/>
          <w:szCs w:val="24"/>
        </w:rPr>
        <w:t>.06.2026</w:t>
      </w:r>
    </w:p>
    <w:p w14:paraId="07843EF7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Юридичного факультету</w:t>
      </w:r>
    </w:p>
    <w:p w14:paraId="77704825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Денна форма здобуття освіти</w:t>
      </w:r>
    </w:p>
    <w:tbl>
      <w:tblPr>
        <w:tblStyle w:val="12"/>
        <w:tblpPr w:leftFromText="180" w:rightFromText="180" w:vertAnchor="text" w:tblpX="-210" w:tblpY="1"/>
        <w:tblOverlap w:val="never"/>
        <w:tblW w:w="5000" w:type="pct"/>
        <w:tblInd w:w="0" w:type="dxa"/>
        <w:tblBorders>
          <w:top w:val="single" w:color="auto" w:sz="24" w:space="0"/>
          <w:left w:val="single" w:color="auto" w:sz="24" w:space="0"/>
          <w:bottom w:val="single" w:color="auto" w:sz="24" w:space="0"/>
          <w:right w:val="single" w:color="auto" w:sz="24" w:space="0"/>
          <w:insideH w:val="single" w:color="auto" w:sz="6" w:space="0"/>
          <w:insideV w:val="single" w:color="auto" w:sz="2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"/>
        <w:gridCol w:w="371"/>
        <w:gridCol w:w="1191"/>
        <w:gridCol w:w="1507"/>
        <w:gridCol w:w="11383"/>
      </w:tblGrid>
      <w:tr w14:paraId="34D446E2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57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2D2F70BC">
            <w:pPr>
              <w:tabs>
                <w:tab w:val="left" w:pos="-142"/>
              </w:tabs>
              <w:ind w:right="-145"/>
              <w:contextualSpacing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Дні</w:t>
            </w:r>
          </w:p>
        </w:tc>
        <w:tc>
          <w:tcPr>
            <w:tcW w:w="124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1004B338">
            <w:pPr>
              <w:tabs>
                <w:tab w:val="left" w:pos="312"/>
              </w:tabs>
              <w:ind w:left="-113" w:right="-116"/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Пари</w:t>
            </w:r>
          </w:p>
        </w:tc>
        <w:tc>
          <w:tcPr>
            <w:tcW w:w="399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1F5C136F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Години</w:t>
            </w:r>
          </w:p>
        </w:tc>
        <w:tc>
          <w:tcPr>
            <w:tcW w:w="504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2A62439F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Чисельник / знаменник</w:t>
            </w:r>
          </w:p>
        </w:tc>
        <w:tc>
          <w:tcPr>
            <w:tcW w:w="3814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</w:tcPr>
          <w:p w14:paraId="16C8EA61">
            <w:pPr>
              <w:pStyle w:val="34"/>
              <w:spacing w:before="89"/>
              <w:ind w:left="128" w:right="85"/>
              <w:jc w:val="center"/>
              <w:rPr>
                <w:rFonts w:hint="default" w:ascii="Times New Roman" w:hAnsi="Times New Roman" w:cs="Times New Roman"/>
                <w:b/>
                <w:color w:val="FFFF00"/>
                <w:sz w:val="22"/>
                <w:szCs w:val="22"/>
                <w:lang w:val="uk-UA"/>
              </w:rPr>
            </w:pPr>
            <w:r>
              <w:rPr>
                <w:rFonts w:hint="default" w:cs="Times New Roman"/>
                <w:b/>
                <w:sz w:val="22"/>
                <w:szCs w:val="22"/>
                <w:lang w:val="uk-UA"/>
              </w:rPr>
              <w:t>ЮП-25м (13)</w:t>
            </w:r>
          </w:p>
        </w:tc>
      </w:tr>
      <w:tr w14:paraId="4EE06C09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57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textDirection w:val="btLr"/>
            <w:vAlign w:val="center"/>
          </w:tcPr>
          <w:p w14:paraId="4EB0160E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ПОНЕДІЛОК</w:t>
            </w:r>
          </w:p>
        </w:tc>
        <w:tc>
          <w:tcPr>
            <w:tcW w:w="124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544AFBA4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399" w:type="pct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5BA49346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08.00-08.56</w:t>
            </w:r>
          </w:p>
          <w:p w14:paraId="53B2D652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09.01-09.25</w:t>
            </w:r>
          </w:p>
        </w:tc>
        <w:tc>
          <w:tcPr>
            <w:tcW w:w="504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0ED4E53A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</w:tcPr>
          <w:p w14:paraId="0CFB952F">
            <w:pPr>
              <w:ind w:right="-10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7AD9C112">
            <w:pPr>
              <w:ind w:right="-10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79FB3225">
            <w:pPr>
              <w:ind w:right="-10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3AE75E69">
            <w:pPr>
              <w:ind w:right="-10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61774A1C">
            <w:pPr>
              <w:ind w:right="-10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48FAFC1C">
            <w:pPr>
              <w:ind w:right="-10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 w14:paraId="186AA8F5">
            <w:pPr>
              <w:ind w:right="-10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САМОСТІЙНА РОБОТА</w:t>
            </w:r>
          </w:p>
        </w:tc>
      </w:tr>
      <w:tr w14:paraId="61B098F9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157" w:type="pct"/>
            <w:vMerge w:val="continue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textDirection w:val="btLr"/>
            <w:vAlign w:val="center"/>
          </w:tcPr>
          <w:p w14:paraId="129D757B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3DB0ABDA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9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DBD9E91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04" w:type="pc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2E78E862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знаменник</w:t>
            </w:r>
          </w:p>
        </w:tc>
        <w:tc>
          <w:tcPr>
            <w:tcW w:w="3814" w:type="pct"/>
            <w:vMerge w:val="continue"/>
            <w:tcBorders>
              <w:left w:val="single" w:color="auto" w:sz="18" w:space="0"/>
              <w:right w:val="single" w:color="auto" w:sz="18" w:space="0"/>
            </w:tcBorders>
          </w:tcPr>
          <w:p w14:paraId="6F77CAEB">
            <w:pPr>
              <w:ind w:right="-10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7E3F3A28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" w:hRule="atLeast"/>
        </w:trPr>
        <w:tc>
          <w:tcPr>
            <w:tcW w:w="157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4EE96F2F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6C5B3909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399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02A7FBBE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09.35-10.55</w:t>
            </w:r>
          </w:p>
        </w:tc>
        <w:tc>
          <w:tcPr>
            <w:tcW w:w="504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01716A0A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чисельник</w:t>
            </w:r>
          </w:p>
        </w:tc>
        <w:tc>
          <w:tcPr>
            <w:tcW w:w="3814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76FDB615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3FF96907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57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5AA70B56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56AD75B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9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7ED49439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04" w:type="pct"/>
            <w:tcBorders>
              <w:top w:val="single" w:color="auto" w:sz="4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C474A90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знаменник</w:t>
            </w:r>
          </w:p>
        </w:tc>
        <w:tc>
          <w:tcPr>
            <w:tcW w:w="3814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160459E5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6D7C999B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</w:trPr>
        <w:tc>
          <w:tcPr>
            <w:tcW w:w="157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5E3F0C48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33C6FEB9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399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7426CD81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11.10-12.30</w:t>
            </w:r>
          </w:p>
        </w:tc>
        <w:tc>
          <w:tcPr>
            <w:tcW w:w="504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0FA6C6F3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чисельник</w:t>
            </w:r>
          </w:p>
        </w:tc>
        <w:tc>
          <w:tcPr>
            <w:tcW w:w="3814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0C2B2023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32E145B1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157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601DC6AB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715B7598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9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CBB4280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04" w:type="pc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16F31320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знаменник</w:t>
            </w:r>
          </w:p>
        </w:tc>
        <w:tc>
          <w:tcPr>
            <w:tcW w:w="3814" w:type="pct"/>
            <w:vMerge w:val="continue"/>
            <w:tcBorders>
              <w:left w:val="single" w:color="auto" w:sz="18" w:space="0"/>
              <w:right w:val="single" w:color="auto" w:sz="18" w:space="0"/>
            </w:tcBorders>
          </w:tcPr>
          <w:p w14:paraId="06317850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1160B7DB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exact"/>
        </w:trPr>
        <w:tc>
          <w:tcPr>
            <w:tcW w:w="157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073B6CB9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0DC6AB62">
            <w:pPr>
              <w:tabs>
                <w:tab w:val="left" w:pos="-73"/>
              </w:tabs>
              <w:ind w:right="-72"/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399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19A98E98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12.45-14.05</w:t>
            </w:r>
          </w:p>
        </w:tc>
        <w:tc>
          <w:tcPr>
            <w:tcW w:w="504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18D01558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чисельник</w:t>
            </w:r>
          </w:p>
        </w:tc>
        <w:tc>
          <w:tcPr>
            <w:tcW w:w="3814" w:type="pct"/>
            <w:vMerge w:val="continue"/>
            <w:tcBorders>
              <w:left w:val="single" w:color="auto" w:sz="18" w:space="0"/>
              <w:right w:val="single" w:color="auto" w:sz="18" w:space="0"/>
            </w:tcBorders>
          </w:tcPr>
          <w:p w14:paraId="01CF8652">
            <w:pPr>
              <w:pStyle w:val="34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4C3F621E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exact"/>
        </w:trPr>
        <w:tc>
          <w:tcPr>
            <w:tcW w:w="157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467A0BA7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31DCDE6">
            <w:pPr>
              <w:tabs>
                <w:tab w:val="left" w:pos="-73"/>
              </w:tabs>
              <w:ind w:right="-72"/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9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970CE4A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04" w:type="pct"/>
            <w:tcBorders>
              <w:top w:val="single" w:color="auto" w:sz="4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7A6CFA4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знаменник</w:t>
            </w:r>
          </w:p>
        </w:tc>
        <w:tc>
          <w:tcPr>
            <w:tcW w:w="3814" w:type="pct"/>
            <w:vMerge w:val="continue"/>
            <w:tcBorders>
              <w:left w:val="single" w:color="auto" w:sz="18" w:space="0"/>
              <w:right w:val="single" w:color="auto" w:sz="18" w:space="0"/>
            </w:tcBorders>
          </w:tcPr>
          <w:p w14:paraId="1578897E">
            <w:pPr>
              <w:pStyle w:val="34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7619A8C9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exact"/>
        </w:trPr>
        <w:tc>
          <w:tcPr>
            <w:tcW w:w="157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36A3ED58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9D517A5">
            <w:pPr>
              <w:tabs>
                <w:tab w:val="left" w:pos="-73"/>
              </w:tabs>
              <w:ind w:right="-72"/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399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0EF8E425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14.20-15.40</w:t>
            </w:r>
          </w:p>
        </w:tc>
        <w:tc>
          <w:tcPr>
            <w:tcW w:w="504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7D5512B0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чисельник</w:t>
            </w:r>
          </w:p>
        </w:tc>
        <w:tc>
          <w:tcPr>
            <w:tcW w:w="3814" w:type="pct"/>
            <w:vMerge w:val="continue"/>
            <w:tcBorders>
              <w:left w:val="single" w:color="auto" w:sz="18" w:space="0"/>
              <w:right w:val="single" w:color="auto" w:sz="18" w:space="0"/>
            </w:tcBorders>
          </w:tcPr>
          <w:p w14:paraId="43BAF36E">
            <w:pPr>
              <w:pStyle w:val="34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5074AFB7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157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16D2174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continue"/>
            <w:tcBorders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62A9317C">
            <w:pPr>
              <w:tabs>
                <w:tab w:val="left" w:pos="-73"/>
              </w:tabs>
              <w:ind w:right="-72"/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9" w:type="pct"/>
            <w:vMerge w:val="continue"/>
            <w:tcBorders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0FDC53CB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04" w:type="pct"/>
            <w:tcBorders>
              <w:top w:val="single" w:color="auto" w:sz="4" w:space="0"/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12873BE3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знаменник</w:t>
            </w:r>
          </w:p>
        </w:tc>
        <w:tc>
          <w:tcPr>
            <w:tcW w:w="3814" w:type="pct"/>
            <w:vMerge w:val="continue"/>
            <w:tcBorders>
              <w:left w:val="single" w:color="auto" w:sz="18" w:space="0"/>
              <w:bottom w:val="single" w:color="auto" w:sz="24" w:space="0"/>
              <w:right w:val="single" w:color="auto" w:sz="18" w:space="0"/>
            </w:tcBorders>
          </w:tcPr>
          <w:p w14:paraId="69111C39">
            <w:pPr>
              <w:pStyle w:val="34"/>
              <w:spacing w:line="216" w:lineRule="exact"/>
              <w:ind w:left="129" w:right="85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097E0C27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exact"/>
        </w:trPr>
        <w:tc>
          <w:tcPr>
            <w:tcW w:w="157" w:type="pct"/>
            <w:vMerge w:val="restart"/>
            <w:tcBorders>
              <w:top w:val="single" w:color="auto" w:sz="18" w:space="0"/>
              <w:left w:val="single" w:color="auto" w:sz="24" w:space="0"/>
              <w:bottom w:val="single" w:color="auto" w:sz="18" w:space="0"/>
              <w:right w:val="single" w:color="auto" w:sz="18" w:space="0"/>
            </w:tcBorders>
            <w:textDirection w:val="btLr"/>
            <w:vAlign w:val="center"/>
          </w:tcPr>
          <w:p w14:paraId="2785E6BC">
            <w:pPr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ВІВТОРОК</w:t>
            </w:r>
          </w:p>
        </w:tc>
        <w:tc>
          <w:tcPr>
            <w:tcW w:w="124" w:type="pct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56F1794F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399" w:type="pct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08C7C2B0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08.10-08.56</w:t>
            </w:r>
          </w:p>
          <w:p w14:paraId="72849E7E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09.01-09.15</w:t>
            </w:r>
          </w:p>
        </w:tc>
        <w:tc>
          <w:tcPr>
            <w:tcW w:w="504" w:type="pc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64C14FB1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чисельник</w:t>
            </w:r>
          </w:p>
        </w:tc>
        <w:tc>
          <w:tcPr>
            <w:tcW w:w="3814" w:type="pc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1EDF9293">
            <w:pPr>
              <w:pStyle w:val="34"/>
              <w:spacing w:line="250" w:lineRule="atLeast"/>
              <w:ind w:left="1579" w:right="191" w:hanging="1328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7EA1FA4E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</w:trPr>
        <w:tc>
          <w:tcPr>
            <w:tcW w:w="157" w:type="pct"/>
            <w:vMerge w:val="continue"/>
            <w:tcBorders>
              <w:top w:val="single" w:color="auto" w:sz="18" w:space="0"/>
              <w:left w:val="single" w:color="auto" w:sz="24" w:space="0"/>
              <w:bottom w:val="single" w:color="auto" w:sz="18" w:space="0"/>
              <w:right w:val="single" w:color="auto" w:sz="18" w:space="0"/>
            </w:tcBorders>
            <w:textDirection w:val="btLr"/>
            <w:vAlign w:val="center"/>
          </w:tcPr>
          <w:p w14:paraId="43A4EF36">
            <w:pPr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2979C98E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9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40360562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04" w:type="pc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73794E4D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знаменник</w:t>
            </w:r>
          </w:p>
        </w:tc>
        <w:tc>
          <w:tcPr>
            <w:tcW w:w="3814" w:type="pct"/>
            <w:tcBorders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0FBDC7AD">
            <w:pPr>
              <w:pStyle w:val="34"/>
              <w:spacing w:line="250" w:lineRule="atLeast"/>
              <w:ind w:left="1579" w:right="191" w:hanging="1328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346D40FB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57" w:type="pct"/>
            <w:vMerge w:val="continue"/>
            <w:tcBorders>
              <w:top w:val="single" w:color="auto" w:sz="18" w:space="0"/>
              <w:left w:val="single" w:color="auto" w:sz="24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270C86F6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26A25253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399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3C3D1484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09.35-10.55</w:t>
            </w:r>
          </w:p>
        </w:tc>
        <w:tc>
          <w:tcPr>
            <w:tcW w:w="504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0E48E80B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1DFAAA8A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cs="Times New Roman"/>
                <w:sz w:val="22"/>
                <w:szCs w:val="22"/>
                <w:lang w:val="uk-UA"/>
              </w:rPr>
              <w:t>С.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Договірне право України, проф. Марченко О. В.</w:t>
            </w:r>
            <w:r>
              <w:rPr>
                <w:rFonts w:hint="default" w:cs="Times New Roman"/>
                <w:sz w:val="22"/>
                <w:szCs w:val="22"/>
                <w:lang w:val="uk-UA"/>
              </w:rPr>
              <w:t xml:space="preserve"> (з 16.02)</w:t>
            </w:r>
          </w:p>
        </w:tc>
      </w:tr>
      <w:tr w14:paraId="3F3C7F07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exact"/>
        </w:trPr>
        <w:tc>
          <w:tcPr>
            <w:tcW w:w="157" w:type="pct"/>
            <w:vMerge w:val="continue"/>
            <w:tcBorders>
              <w:top w:val="single" w:color="auto" w:sz="18" w:space="0"/>
              <w:left w:val="single" w:color="auto" w:sz="24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E62B6A5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0C05D380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9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68F9D21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04" w:type="pct"/>
            <w:tcBorders>
              <w:top w:val="single" w:color="auto" w:sz="4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E8BEDB4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знаменник</w:t>
            </w:r>
          </w:p>
        </w:tc>
        <w:tc>
          <w:tcPr>
            <w:tcW w:w="3814" w:type="pct"/>
            <w:vMerge w:val="continue"/>
            <w:tcBorders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392AEFC1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21BF6281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exact"/>
        </w:trPr>
        <w:tc>
          <w:tcPr>
            <w:tcW w:w="157" w:type="pct"/>
            <w:vMerge w:val="continue"/>
            <w:tcBorders>
              <w:top w:val="single" w:color="auto" w:sz="18" w:space="0"/>
              <w:left w:val="single" w:color="auto" w:sz="24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0EE20710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1035AA49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399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75D27235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11.10-12.30</w:t>
            </w:r>
          </w:p>
        </w:tc>
        <w:tc>
          <w:tcPr>
            <w:tcW w:w="504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2574443B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чисельник</w:t>
            </w:r>
          </w:p>
        </w:tc>
        <w:tc>
          <w:tcPr>
            <w:tcW w:w="3814" w:type="pct"/>
            <w:tcBorders>
              <w:top w:val="single" w:color="auto" w:sz="12" w:space="0"/>
              <w:left w:val="single" w:color="auto" w:sz="18" w:space="0"/>
              <w:bottom w:val="single" w:color="auto" w:sz="8" w:space="0"/>
              <w:right w:val="single" w:color="auto" w:sz="18" w:space="0"/>
            </w:tcBorders>
            <w:vAlign w:val="center"/>
          </w:tcPr>
          <w:p w14:paraId="786A5157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cs="Times New Roman"/>
                <w:sz w:val="22"/>
                <w:szCs w:val="22"/>
                <w:lang w:val="uk-UA"/>
              </w:rPr>
              <w:t>Л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. Договірне право України, проф. Марченко О. В.</w:t>
            </w:r>
          </w:p>
        </w:tc>
      </w:tr>
      <w:tr w14:paraId="6AA1689A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</w:trPr>
        <w:tc>
          <w:tcPr>
            <w:tcW w:w="157" w:type="pct"/>
            <w:vMerge w:val="continue"/>
            <w:tcBorders>
              <w:top w:val="single" w:color="auto" w:sz="18" w:space="0"/>
              <w:left w:val="single" w:color="auto" w:sz="24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4632B7EB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22C69009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9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6905EB2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04" w:type="pc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5B8D99B2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знаменник</w:t>
            </w:r>
          </w:p>
        </w:tc>
        <w:tc>
          <w:tcPr>
            <w:tcW w:w="3814" w:type="pct"/>
            <w:tcBorders>
              <w:top w:val="single" w:color="auto" w:sz="4" w:space="0"/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624E22FF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Л. Адвокат в адміністративному та кримінальному судочинстві, доц.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Лисенко Н. А.</w:t>
            </w:r>
          </w:p>
        </w:tc>
      </w:tr>
      <w:tr w14:paraId="4074CA60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exact"/>
        </w:trPr>
        <w:tc>
          <w:tcPr>
            <w:tcW w:w="157" w:type="pct"/>
            <w:vMerge w:val="continue"/>
            <w:tcBorders>
              <w:top w:val="single" w:color="auto" w:sz="18" w:space="0"/>
              <w:left w:val="single" w:color="auto" w:sz="24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4D36BF3A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852E165">
            <w:pPr>
              <w:tabs>
                <w:tab w:val="left" w:pos="-73"/>
              </w:tabs>
              <w:ind w:right="-72"/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399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2E9DCAEA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12.45-14.05</w:t>
            </w:r>
          </w:p>
        </w:tc>
        <w:tc>
          <w:tcPr>
            <w:tcW w:w="504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767E4A12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чисельник</w:t>
            </w:r>
          </w:p>
        </w:tc>
        <w:tc>
          <w:tcPr>
            <w:tcW w:w="3814" w:type="pct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vAlign w:val="top"/>
          </w:tcPr>
          <w:p w14:paraId="7810D293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С. Міжнародне кримінальне право та міжнародне співробітництво у сфері запобігання злочинності, </w:t>
            </w:r>
          </w:p>
          <w:p w14:paraId="429DDC3D">
            <w:pPr>
              <w:pStyle w:val="34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доц. Живова Ю. В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. (</w:t>
            </w:r>
            <w:r>
              <w:rPr>
                <w:rFonts w:hint="default" w:cs="Times New Roman"/>
                <w:sz w:val="22"/>
                <w:szCs w:val="22"/>
                <w:lang w:val="uk-UA"/>
              </w:rPr>
              <w:t>3 16.02)</w:t>
            </w:r>
          </w:p>
        </w:tc>
      </w:tr>
      <w:tr w14:paraId="7868BA87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exact"/>
        </w:trPr>
        <w:tc>
          <w:tcPr>
            <w:tcW w:w="157" w:type="pct"/>
            <w:vMerge w:val="continue"/>
            <w:tcBorders>
              <w:top w:val="single" w:color="auto" w:sz="18" w:space="0"/>
              <w:left w:val="single" w:color="auto" w:sz="24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B848C35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0703A419">
            <w:pPr>
              <w:tabs>
                <w:tab w:val="left" w:pos="-73"/>
              </w:tabs>
              <w:ind w:right="-72"/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9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1BB1A91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04" w:type="pct"/>
            <w:tcBorders>
              <w:top w:val="single" w:color="auto" w:sz="4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71F6EB17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знаменник</w:t>
            </w:r>
          </w:p>
        </w:tc>
        <w:tc>
          <w:tcPr>
            <w:tcW w:w="3814" w:type="pct"/>
            <w:tcBorders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top"/>
          </w:tcPr>
          <w:p w14:paraId="5EA40F7D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Л. Міжнародне кримінальне право та міжнародне співробітництво у сфері запобігання злочинності, </w:t>
            </w:r>
          </w:p>
          <w:p w14:paraId="27D25D5F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доц. Живова Ю. В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. (до 26.05)</w:t>
            </w:r>
          </w:p>
        </w:tc>
      </w:tr>
      <w:tr w14:paraId="003A622D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exact"/>
        </w:trPr>
        <w:tc>
          <w:tcPr>
            <w:tcW w:w="157" w:type="pct"/>
            <w:vMerge w:val="continue"/>
            <w:tcBorders>
              <w:top w:val="single" w:color="auto" w:sz="18" w:space="0"/>
              <w:left w:val="single" w:color="auto" w:sz="24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64C8D1F7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072BD391">
            <w:pPr>
              <w:tabs>
                <w:tab w:val="left" w:pos="-73"/>
              </w:tabs>
              <w:ind w:right="-72"/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399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37600531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14.20-15.40</w:t>
            </w:r>
          </w:p>
        </w:tc>
        <w:tc>
          <w:tcPr>
            <w:tcW w:w="504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79B40662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чисельник</w:t>
            </w:r>
          </w:p>
        </w:tc>
        <w:tc>
          <w:tcPr>
            <w:tcW w:w="3814" w:type="pct"/>
            <w:tcBorders>
              <w:top w:val="single" w:color="auto" w:sz="12" w:space="0"/>
              <w:left w:val="single" w:color="auto" w:sz="18" w:space="0"/>
              <w:bottom w:val="single" w:color="auto" w:sz="8" w:space="0"/>
              <w:right w:val="single" w:color="auto" w:sz="18" w:space="0"/>
            </w:tcBorders>
            <w:vAlign w:val="center"/>
          </w:tcPr>
          <w:p w14:paraId="0A65D8CA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ВД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2-D8-08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Л.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 Цивільно-процесуальні документи, доц. Грабильникова О. А.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(1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uk-UA"/>
              </w:rPr>
              <w:t>3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)</w:t>
            </w:r>
          </w:p>
        </w:tc>
      </w:tr>
      <w:tr w14:paraId="5CDFD689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exact"/>
        </w:trPr>
        <w:tc>
          <w:tcPr>
            <w:tcW w:w="157" w:type="pct"/>
            <w:vMerge w:val="continue"/>
            <w:tcBorders>
              <w:top w:val="single" w:color="auto" w:sz="18" w:space="0"/>
              <w:left w:val="single" w:color="auto" w:sz="24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AD512F1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B44830A">
            <w:pPr>
              <w:tabs>
                <w:tab w:val="left" w:pos="-73"/>
              </w:tabs>
              <w:ind w:right="-72"/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9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4E63F68A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04" w:type="pc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6BF5F927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знаменник</w:t>
            </w:r>
          </w:p>
        </w:tc>
        <w:tc>
          <w:tcPr>
            <w:tcW w:w="3814" w:type="pct"/>
            <w:tcBorders>
              <w:top w:val="single" w:color="auto" w:sz="4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6643205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ВД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>2-D8-08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hint="default" w:cs="Times New Roman"/>
                <w:sz w:val="22"/>
                <w:szCs w:val="22"/>
                <w:lang w:val="en-US"/>
              </w:rPr>
              <w:t>C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 Цивільно-процесуальні документи, доц. Грабильникова О. А.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(1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uk-UA"/>
              </w:rPr>
              <w:t>3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)</w:t>
            </w:r>
            <w:r>
              <w:rPr>
                <w:rFonts w:hint="default" w:cs="Times New Roman"/>
                <w:sz w:val="22"/>
                <w:szCs w:val="22"/>
                <w:lang w:val="en-US"/>
              </w:rPr>
              <w:t xml:space="preserve"> 24.02, 10.03, 24.03, 7.04</w:t>
            </w:r>
          </w:p>
        </w:tc>
      </w:tr>
      <w:tr w14:paraId="251A4AD0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exact"/>
        </w:trPr>
        <w:tc>
          <w:tcPr>
            <w:tcW w:w="157" w:type="pct"/>
            <w:vMerge w:val="restart"/>
            <w:tcBorders>
              <w:top w:val="single" w:color="auto" w:sz="24" w:space="0"/>
              <w:left w:val="single" w:color="auto" w:sz="24" w:space="0"/>
              <w:right w:val="single" w:color="auto" w:sz="18" w:space="0"/>
            </w:tcBorders>
            <w:textDirection w:val="btLr"/>
            <w:vAlign w:val="center"/>
          </w:tcPr>
          <w:p w14:paraId="1236351E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СЕРЕДА</w:t>
            </w:r>
          </w:p>
        </w:tc>
        <w:tc>
          <w:tcPr>
            <w:tcW w:w="124" w:type="pct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4A0703A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399" w:type="pct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59FE40FA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08.00-08.56</w:t>
            </w:r>
          </w:p>
          <w:p w14:paraId="0A0FA3D8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09.01-09.25</w:t>
            </w:r>
          </w:p>
        </w:tc>
        <w:tc>
          <w:tcPr>
            <w:tcW w:w="504" w:type="pc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150D53F6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чисельник</w:t>
            </w:r>
          </w:p>
        </w:tc>
        <w:tc>
          <w:tcPr>
            <w:tcW w:w="3814" w:type="pct"/>
            <w:tcBorders>
              <w:top w:val="single" w:color="auto" w:sz="2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3C0AA428"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val="en-US" w:eastAsia="uk-U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eastAsia="uk-UA"/>
              </w:rPr>
              <w:t>ВД 2у-06-25 Л. Тренінг-курс «Фінансовий експерт»,  доц. Левкович О.В.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val="en-US" w:eastAsia="uk-UA"/>
              </w:rPr>
              <w:t xml:space="preserve"> (8)</w:t>
            </w:r>
          </w:p>
          <w:p w14:paraId="3B5ACA93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eastAsia="uk-UA"/>
              </w:rPr>
              <w:t xml:space="preserve">ВД  2у-05-19 Л. Віртуальна реальність і 3D-моделювання,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eastAsia="uk-UA"/>
              </w:rPr>
              <w:t xml:space="preserve"> проф. Байбуз О.Г.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uk-UA"/>
              </w:rPr>
              <w:t xml:space="preserve"> (1)</w:t>
            </w:r>
          </w:p>
        </w:tc>
      </w:tr>
      <w:tr w14:paraId="0F046962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exact"/>
        </w:trPr>
        <w:tc>
          <w:tcPr>
            <w:tcW w:w="157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7CB4C621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E21E583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9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56EA071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04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700DDE53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знаменник</w:t>
            </w:r>
          </w:p>
        </w:tc>
        <w:tc>
          <w:tcPr>
            <w:tcW w:w="3814" w:type="pct"/>
            <w:tcBorders>
              <w:top w:val="single" w:color="auto" w:sz="4" w:space="0"/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5F16F6BC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4678CA7A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exact"/>
        </w:trPr>
        <w:tc>
          <w:tcPr>
            <w:tcW w:w="157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374B9B56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6A92F7B3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399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2335767B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09.35-10.55</w:t>
            </w:r>
          </w:p>
        </w:tc>
        <w:tc>
          <w:tcPr>
            <w:tcW w:w="504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50F081A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чисельник</w:t>
            </w:r>
          </w:p>
        </w:tc>
        <w:tc>
          <w:tcPr>
            <w:tcW w:w="3814" w:type="pct"/>
            <w:tcBorders>
              <w:top w:val="single" w:color="auto" w:sz="12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3CB6A8DC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eastAsia="uk-UA"/>
              </w:rPr>
              <w:t>ВД 2у-05-21 Л. Теорія інформації,  доц. Наконечна Т.В.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val="en-US" w:eastAsia="uk-UA"/>
              </w:rPr>
              <w:t xml:space="preserve"> (1)</w:t>
            </w:r>
          </w:p>
        </w:tc>
      </w:tr>
      <w:tr w14:paraId="30549CC8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</w:trPr>
        <w:tc>
          <w:tcPr>
            <w:tcW w:w="157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22FC79E5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4ADD1C49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9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1F92EB0C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04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624FEC9F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знаменник</w:t>
            </w:r>
          </w:p>
        </w:tc>
        <w:tc>
          <w:tcPr>
            <w:tcW w:w="3814" w:type="pct"/>
            <w:tcBorders>
              <w:top w:val="single" w:color="auto" w:sz="4" w:space="0"/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2F35719F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0B75A3D0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exact"/>
        </w:trPr>
        <w:tc>
          <w:tcPr>
            <w:tcW w:w="157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390F6B17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1F8C214E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399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5DE67FE8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11.10-12.30</w:t>
            </w:r>
          </w:p>
        </w:tc>
        <w:tc>
          <w:tcPr>
            <w:tcW w:w="504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6EC5C790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3485C8D0">
            <w:pPr>
              <w:pStyle w:val="34"/>
              <w:spacing w:before="4"/>
              <w:ind w:left="1226" w:right="157" w:hanging="1194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eastAsia="uk-UA"/>
              </w:rPr>
              <w:t>ВД 2у-09-37 Л. Технологія Блокчейн. Розробка смарт-контрактів,  доц. Пономарьов І.В.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val="en-US" w:eastAsia="uk-UA"/>
              </w:rPr>
              <w:t xml:space="preserve"> (2)</w:t>
            </w:r>
          </w:p>
        </w:tc>
      </w:tr>
      <w:tr w14:paraId="0757938A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exact"/>
        </w:trPr>
        <w:tc>
          <w:tcPr>
            <w:tcW w:w="157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3B1A2AA5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75E2CBBD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9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18AEFCA9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04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0C1FA18F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знаменник</w:t>
            </w:r>
          </w:p>
        </w:tc>
        <w:tc>
          <w:tcPr>
            <w:tcW w:w="3814" w:type="pct"/>
            <w:vMerge w:val="continue"/>
            <w:tcBorders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3485AD56">
            <w:pPr>
              <w:pStyle w:val="34"/>
              <w:spacing w:before="4"/>
              <w:ind w:left="1226" w:right="157" w:hanging="1194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6B327727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exact"/>
        </w:trPr>
        <w:tc>
          <w:tcPr>
            <w:tcW w:w="157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45C3B9B3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00B7D415">
            <w:pPr>
              <w:tabs>
                <w:tab w:val="left" w:pos="-73"/>
              </w:tabs>
              <w:ind w:right="-72"/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399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274FEB1E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12.45-14.05</w:t>
            </w:r>
          </w:p>
        </w:tc>
        <w:tc>
          <w:tcPr>
            <w:tcW w:w="504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FFBAE4C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чисельник</w:t>
            </w:r>
          </w:p>
        </w:tc>
        <w:tc>
          <w:tcPr>
            <w:tcW w:w="3814" w:type="pc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74FA79EF">
            <w:pPr>
              <w:pStyle w:val="34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С. Пробл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uk-UA"/>
              </w:rPr>
              <w:t>е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ми правового регулювання відносин у сфері охорони об'єктів інтелектуальної власності,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 проф. Алексєєнко І. Г.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(</w:t>
            </w:r>
            <w:r>
              <w:rPr>
                <w:rFonts w:hint="default" w:cs="Times New Roman"/>
                <w:sz w:val="22"/>
                <w:szCs w:val="22"/>
                <w:lang w:val="uk-UA"/>
              </w:rPr>
              <w:t>з 16.02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)</w:t>
            </w:r>
          </w:p>
          <w:p w14:paraId="355A7B21">
            <w:pPr>
              <w:pStyle w:val="34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5F5956BF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</w:trPr>
        <w:tc>
          <w:tcPr>
            <w:tcW w:w="157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0A120F07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71D73CC2">
            <w:pPr>
              <w:tabs>
                <w:tab w:val="left" w:pos="-73"/>
              </w:tabs>
              <w:ind w:right="-72"/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9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6942C7AC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04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41F31296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знаменник</w:t>
            </w:r>
          </w:p>
        </w:tc>
        <w:tc>
          <w:tcPr>
            <w:tcW w:w="3814" w:type="pc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251CDD0F">
            <w:pPr>
              <w:pStyle w:val="34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Л. Проб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uk-UA"/>
              </w:rPr>
              <w:t>ле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м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uk-UA"/>
              </w:rPr>
              <w:t>и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правового регулювання відносин у сфері охорони об'єктів інтелектуальної власності,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ru-RU"/>
              </w:rPr>
              <w:t xml:space="preserve"> проф. Алексєєнко І. Г. 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(до 2</w:t>
            </w:r>
            <w:r>
              <w:rPr>
                <w:rFonts w:hint="default" w:cs="Times New Roman"/>
                <w:sz w:val="22"/>
                <w:szCs w:val="22"/>
                <w:lang w:val="uk-UA"/>
              </w:rPr>
              <w:t>7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.05)</w:t>
            </w:r>
          </w:p>
        </w:tc>
      </w:tr>
      <w:tr w14:paraId="3898A7DE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exact"/>
        </w:trPr>
        <w:tc>
          <w:tcPr>
            <w:tcW w:w="157" w:type="pct"/>
            <w:vMerge w:val="continue"/>
            <w:tcBorders>
              <w:left w:val="single" w:color="auto" w:sz="24" w:space="0"/>
              <w:right w:val="single" w:color="auto" w:sz="18" w:space="0"/>
            </w:tcBorders>
            <w:vAlign w:val="center"/>
          </w:tcPr>
          <w:p w14:paraId="0161D67A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216DA7D1">
            <w:pPr>
              <w:tabs>
                <w:tab w:val="left" w:pos="-73"/>
              </w:tabs>
              <w:ind w:right="-72"/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399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06CBB7D3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14.20-15.40</w:t>
            </w:r>
          </w:p>
        </w:tc>
        <w:tc>
          <w:tcPr>
            <w:tcW w:w="504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057CFCA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</w:tcPr>
          <w:p w14:paraId="751D54B2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Л. Правопорядок та інституції Європейського Союзу, доц. Марченко О. Д.</w:t>
            </w:r>
            <w:r>
              <w:rPr>
                <w:rFonts w:hint="default" w:cs="Times New Roman"/>
                <w:sz w:val="22"/>
                <w:szCs w:val="22"/>
                <w:lang w:val="uk-UA"/>
              </w:rPr>
              <w:t xml:space="preserve"> ( до 27.05)</w:t>
            </w:r>
          </w:p>
          <w:p w14:paraId="53F3F75A">
            <w:pPr>
              <w:pStyle w:val="34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7D271BEC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exact"/>
        </w:trPr>
        <w:tc>
          <w:tcPr>
            <w:tcW w:w="157" w:type="pct"/>
            <w:vMerge w:val="continue"/>
            <w:tcBorders>
              <w:left w:val="single" w:color="auto" w:sz="24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536CB482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continue"/>
            <w:tcBorders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0C55B64C">
            <w:pPr>
              <w:tabs>
                <w:tab w:val="left" w:pos="-73"/>
              </w:tabs>
              <w:ind w:right="-72"/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9" w:type="pct"/>
            <w:vMerge w:val="continue"/>
            <w:tcBorders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4F3F37A2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04" w:type="pct"/>
            <w:tcBorders>
              <w:top w:val="single" w:color="auto" w:sz="18" w:space="0"/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47461A44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знаменник</w:t>
            </w:r>
          </w:p>
        </w:tc>
        <w:tc>
          <w:tcPr>
            <w:tcW w:w="3814" w:type="pct"/>
            <w:vMerge w:val="continue"/>
            <w:tcBorders>
              <w:left w:val="single" w:color="auto" w:sz="18" w:space="0"/>
              <w:bottom w:val="single" w:color="auto" w:sz="24" w:space="0"/>
              <w:right w:val="single" w:color="auto" w:sz="18" w:space="0"/>
            </w:tcBorders>
          </w:tcPr>
          <w:p w14:paraId="676A896D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193C080E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57" w:type="pct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textDirection w:val="btLr"/>
            <w:vAlign w:val="center"/>
          </w:tcPr>
          <w:p w14:paraId="60671A34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ЧЕТВЕР</w:t>
            </w:r>
          </w:p>
        </w:tc>
        <w:tc>
          <w:tcPr>
            <w:tcW w:w="124" w:type="pct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6E652543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399" w:type="pct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39537C84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08.00-08.56</w:t>
            </w:r>
          </w:p>
          <w:p w14:paraId="52DCB37C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09.01-09.25</w:t>
            </w:r>
          </w:p>
        </w:tc>
        <w:tc>
          <w:tcPr>
            <w:tcW w:w="504" w:type="pct"/>
            <w:tcBorders>
              <w:top w:val="single" w:color="auto" w:sz="24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77DE8C96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чисельник</w:t>
            </w:r>
          </w:p>
        </w:tc>
        <w:tc>
          <w:tcPr>
            <w:tcW w:w="3814" w:type="pc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2FC44FF4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eastAsia="uk-UA"/>
              </w:rPr>
              <w:t>2у-13-58 Л. Основи тайм-менеджменту в житті та професійній діяльності,  доц. Кофан І.М.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val="en-US" w:eastAsia="uk-UA"/>
              </w:rPr>
              <w:t xml:space="preserve"> (1)</w:t>
            </w:r>
          </w:p>
        </w:tc>
      </w:tr>
      <w:tr w14:paraId="4E5E2D15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exact"/>
        </w:trPr>
        <w:tc>
          <w:tcPr>
            <w:tcW w:w="157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2F0DAE58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AE634B8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9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2C814D03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04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77744194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знаменник</w:t>
            </w:r>
          </w:p>
        </w:tc>
        <w:tc>
          <w:tcPr>
            <w:tcW w:w="3814" w:type="pct"/>
            <w:tcBorders>
              <w:top w:val="single" w:color="auto" w:sz="6" w:space="0"/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4204D4A2">
            <w:pPr>
              <w:ind w:right="-10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45DD7ED4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exact"/>
        </w:trPr>
        <w:tc>
          <w:tcPr>
            <w:tcW w:w="157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0DF45D7E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72B35C99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399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65F451C4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09.35-10.55</w:t>
            </w:r>
          </w:p>
        </w:tc>
        <w:tc>
          <w:tcPr>
            <w:tcW w:w="504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68F1B387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чисельник</w:t>
            </w:r>
          </w:p>
        </w:tc>
        <w:tc>
          <w:tcPr>
            <w:tcW w:w="3814" w:type="pct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1B812E64">
            <w:pPr>
              <w:ind w:right="-10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 xml:space="preserve">ВД 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  <w:t>2-D8-08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uk-UA"/>
              </w:rPr>
              <w:t>С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>.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ru-RU"/>
              </w:rPr>
              <w:t xml:space="preserve"> Цивільно-процесуальні документи, доц. Грабильникова О. А.</w:t>
            </w:r>
            <w:r>
              <w:rPr>
                <w:rFonts w:hint="default" w:cs="Times New Roman"/>
                <w:sz w:val="22"/>
                <w:szCs w:val="22"/>
                <w:highlight w:val="none"/>
                <w:lang w:val="uk-UA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>(1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  <w:lang w:val="uk-UA"/>
              </w:rPr>
              <w:t>3</w:t>
            </w:r>
            <w:r>
              <w:rPr>
                <w:rFonts w:hint="default" w:ascii="Times New Roman" w:hAnsi="Times New Roman" w:cs="Times New Roman"/>
                <w:sz w:val="22"/>
                <w:szCs w:val="22"/>
                <w:highlight w:val="none"/>
              </w:rPr>
              <w:t>)</w:t>
            </w:r>
          </w:p>
        </w:tc>
      </w:tr>
      <w:tr w14:paraId="5ECEE0BB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exact"/>
        </w:trPr>
        <w:tc>
          <w:tcPr>
            <w:tcW w:w="157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5D577650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7F62B918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9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0963CC5A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04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4A34B45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знаменник</w:t>
            </w:r>
          </w:p>
        </w:tc>
        <w:tc>
          <w:tcPr>
            <w:tcW w:w="3814" w:type="pct"/>
            <w:tcBorders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178B8736">
            <w:pPr>
              <w:ind w:right="-10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1BF40686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exact"/>
        </w:trPr>
        <w:tc>
          <w:tcPr>
            <w:tcW w:w="157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41905607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59411A31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399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3196A6DD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11.10-12.30</w:t>
            </w:r>
          </w:p>
        </w:tc>
        <w:tc>
          <w:tcPr>
            <w:tcW w:w="504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7B8C36B0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чисельник</w:t>
            </w:r>
          </w:p>
        </w:tc>
        <w:tc>
          <w:tcPr>
            <w:tcW w:w="3814" w:type="pct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D1AE5F0">
            <w:pPr>
              <w:ind w:right="-107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С. Правопорядок та інституції Європейського Союзу, доц. Беспаленков Р.О.</w:t>
            </w:r>
          </w:p>
        </w:tc>
      </w:tr>
      <w:tr w14:paraId="145FAE4B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exact"/>
        </w:trPr>
        <w:tc>
          <w:tcPr>
            <w:tcW w:w="157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7BAB1074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6CA320CF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9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492E89FA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04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19702180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знаменник</w:t>
            </w:r>
          </w:p>
        </w:tc>
        <w:tc>
          <w:tcPr>
            <w:tcW w:w="3814" w:type="pct"/>
            <w:tcBorders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7DC1F1A1">
            <w:pPr>
              <w:ind w:right="-10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3E955C6F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</w:trPr>
        <w:tc>
          <w:tcPr>
            <w:tcW w:w="157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35AE3004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7674C8D7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399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7949D391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12.45-14.05</w:t>
            </w:r>
          </w:p>
        </w:tc>
        <w:tc>
          <w:tcPr>
            <w:tcW w:w="504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20465E6F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чисельник</w:t>
            </w:r>
          </w:p>
        </w:tc>
        <w:tc>
          <w:tcPr>
            <w:tcW w:w="3814" w:type="pct"/>
            <w:tcBorders>
              <w:top w:val="single" w:color="auto" w:sz="12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46A18C6F">
            <w:pPr>
              <w:ind w:right="-10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0BEC8997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exact"/>
        </w:trPr>
        <w:tc>
          <w:tcPr>
            <w:tcW w:w="157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0307ED90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62315B9E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9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1A949FFC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04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2CA3A06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знаменник</w:t>
            </w:r>
          </w:p>
        </w:tc>
        <w:tc>
          <w:tcPr>
            <w:tcW w:w="3814" w:type="pct"/>
            <w:tcBorders>
              <w:top w:val="single" w:color="auto" w:sz="6" w:space="0"/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3320C9DA">
            <w:pPr>
              <w:ind w:right="-10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06473226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</w:trPr>
        <w:tc>
          <w:tcPr>
            <w:tcW w:w="157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0C670DB9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restart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68861798">
            <w:pPr>
              <w:tabs>
                <w:tab w:val="left" w:pos="-73"/>
              </w:tabs>
              <w:ind w:right="-72"/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399" w:type="pct"/>
            <w:vMerge w:val="restart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7B44148E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14.20-15.40</w:t>
            </w:r>
          </w:p>
        </w:tc>
        <w:tc>
          <w:tcPr>
            <w:tcW w:w="504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7DD592D4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чисельник</w:t>
            </w:r>
          </w:p>
        </w:tc>
        <w:tc>
          <w:tcPr>
            <w:tcW w:w="3814" w:type="pct"/>
            <w:tcBorders>
              <w:top w:val="single" w:color="auto" w:sz="12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056EC9FA">
            <w:pPr>
              <w:ind w:right="-107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7857A6A1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exact"/>
        </w:trPr>
        <w:tc>
          <w:tcPr>
            <w:tcW w:w="157" w:type="pct"/>
            <w:vMerge w:val="continue"/>
            <w:tcBorders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745B835D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continue"/>
            <w:tcBorders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75CB8363">
            <w:pPr>
              <w:tabs>
                <w:tab w:val="left" w:pos="-73"/>
              </w:tabs>
              <w:ind w:right="-72"/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9" w:type="pct"/>
            <w:vMerge w:val="continue"/>
            <w:tcBorders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1B7C6FDE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04" w:type="pct"/>
            <w:tcBorders>
              <w:top w:val="single" w:color="auto" w:sz="18" w:space="0"/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0FDC57B7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знаменник</w:t>
            </w:r>
          </w:p>
        </w:tc>
        <w:tc>
          <w:tcPr>
            <w:tcW w:w="3814" w:type="pct"/>
            <w:tcBorders>
              <w:top w:val="single" w:color="auto" w:sz="6" w:space="0"/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131DC693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2490795D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7" w:type="pct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textDirection w:val="btLr"/>
            <w:vAlign w:val="center"/>
          </w:tcPr>
          <w:p w14:paraId="55A0554A">
            <w:pPr>
              <w:tabs>
                <w:tab w:val="left" w:pos="0"/>
              </w:tabs>
              <w:ind w:right="113"/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П’ЯТНИЦЯ</w:t>
            </w:r>
          </w:p>
        </w:tc>
        <w:tc>
          <w:tcPr>
            <w:tcW w:w="124" w:type="pct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02F4D9D1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399" w:type="pct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0654E9EA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08.00-08.56</w:t>
            </w:r>
          </w:p>
          <w:p w14:paraId="029E7853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09.01-09.25</w:t>
            </w:r>
          </w:p>
        </w:tc>
        <w:tc>
          <w:tcPr>
            <w:tcW w:w="504" w:type="pc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147AC91C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чисельник</w:t>
            </w:r>
          </w:p>
        </w:tc>
        <w:tc>
          <w:tcPr>
            <w:tcW w:w="3814" w:type="pc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581EDE6"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val="en-US" w:eastAsia="uk-U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eastAsia="uk-UA"/>
              </w:rPr>
              <w:t>ВД 2у-05-21 Лаб. Теорія інформації,  доц. Наконечна Т.В. 20.02, 06.03, 20.03, 03.04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val="en-US" w:eastAsia="uk-UA"/>
              </w:rPr>
              <w:t xml:space="preserve"> (1)</w:t>
            </w:r>
          </w:p>
          <w:p w14:paraId="768E2AB1"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val="en-US" w:eastAsia="uk-U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val="en-US" w:eastAsia="uk-UA"/>
              </w:rPr>
              <w:t>В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eastAsia="uk-UA"/>
              </w:rPr>
              <w:t>Д 2у-06-25 Пр. Тренінг-курс «Фінансовий експерт»,  доц. Левкович О.В.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val="en-US" w:eastAsia="uk-UA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eastAsia="uk-UA"/>
              </w:rPr>
              <w:t>20.02, 06.03, 20.03, 03.04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val="en-US" w:eastAsia="uk-UA"/>
              </w:rPr>
              <w:t xml:space="preserve"> (8) </w:t>
            </w:r>
          </w:p>
        </w:tc>
      </w:tr>
      <w:tr w14:paraId="3262FBB0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157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558CA48C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0F917ECE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9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5BBA668C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04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18FCEE2A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знаменник</w:t>
            </w:r>
          </w:p>
        </w:tc>
        <w:tc>
          <w:tcPr>
            <w:tcW w:w="3814" w:type="pct"/>
            <w:tcBorders>
              <w:top w:val="single" w:color="auto" w:sz="6" w:space="0"/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521B92D3">
            <w:pPr>
              <w:tabs>
                <w:tab w:val="right" w:pos="13191"/>
              </w:tabs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val="en-US" w:eastAsia="uk-U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eastAsia="uk-UA"/>
              </w:rPr>
              <w:t>ВД 2у-05-21 Лаб. Теорія інформації,  доц. Наконечна Т.В.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val="en-US" w:eastAsia="uk-UA"/>
              </w:rPr>
              <w:t xml:space="preserve"> (1)</w:t>
            </w:r>
          </w:p>
          <w:p w14:paraId="4F91AF54">
            <w:pPr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val="en-US" w:eastAsia="uk-U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val="en-US" w:eastAsia="uk-UA"/>
              </w:rPr>
              <w:t>В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eastAsia="uk-UA"/>
              </w:rPr>
              <w:t>Д 2у-06-25 Пр. Тренінг-курс «Фінансовий експерт»,  доц. Левкович О.В.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val="en-US" w:eastAsia="uk-UA"/>
              </w:rPr>
              <w:t xml:space="preserve"> (8)</w:t>
            </w:r>
          </w:p>
          <w:p w14:paraId="3A498AEA">
            <w:pPr>
              <w:tabs>
                <w:tab w:val="right" w:pos="13191"/>
              </w:tabs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val="en-US" w:eastAsia="uk-UA"/>
              </w:rPr>
              <w:br w:type="textWrapping"/>
            </w:r>
          </w:p>
        </w:tc>
      </w:tr>
      <w:tr w14:paraId="111CB612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exact"/>
        </w:trPr>
        <w:tc>
          <w:tcPr>
            <w:tcW w:w="157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1A5E701F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34001F4B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399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03BD4569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09.35-10.55</w:t>
            </w:r>
          </w:p>
        </w:tc>
        <w:tc>
          <w:tcPr>
            <w:tcW w:w="504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0F1C735C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чисельник</w:t>
            </w:r>
          </w:p>
        </w:tc>
        <w:tc>
          <w:tcPr>
            <w:tcW w:w="3814" w:type="pct"/>
            <w:tcBorders>
              <w:top w:val="single" w:color="auto" w:sz="12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51825C53">
            <w:pPr>
              <w:tabs>
                <w:tab w:val="right" w:pos="13191"/>
              </w:tabs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eastAsia="uk-UA"/>
              </w:rPr>
              <w:t>ВД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val="en-US" w:eastAsia="uk-UA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eastAsia="uk-UA"/>
              </w:rPr>
              <w:t>2у-13-58 пр. Основи тайм-менеджменту в житті та професійній діяльності,  доц. Кофан І.М. 20.02, 06.03, 20.03, 03.04</w:t>
            </w:r>
            <w:r>
              <w:rPr>
                <w:rFonts w:hint="default" w:cs="Times New Roman"/>
                <w:color w:val="000000"/>
                <w:sz w:val="22"/>
                <w:szCs w:val="22"/>
                <w:lang w:val="en-US" w:eastAsia="uk-UA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val="en-US" w:eastAsia="uk-UA"/>
              </w:rPr>
              <w:t>(1)</w:t>
            </w:r>
          </w:p>
        </w:tc>
      </w:tr>
      <w:tr w14:paraId="1B89EE35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exact"/>
        </w:trPr>
        <w:tc>
          <w:tcPr>
            <w:tcW w:w="157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158182D2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24846132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9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059189C5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04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B5EEC6F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знаменник</w:t>
            </w:r>
          </w:p>
        </w:tc>
        <w:tc>
          <w:tcPr>
            <w:tcW w:w="3814" w:type="pct"/>
            <w:tcBorders>
              <w:top w:val="single" w:color="auto" w:sz="6" w:space="0"/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43A13C0F">
            <w:pPr>
              <w:tabs>
                <w:tab w:val="right" w:pos="13191"/>
              </w:tabs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eastAsia="uk-UA"/>
              </w:rPr>
              <w:t>ВД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val="en-US" w:eastAsia="uk-UA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eastAsia="uk-UA"/>
              </w:rPr>
              <w:t>2у-13-58 пр. Основи тайм-менеджменту в житті та професійній діяльності,  доц. Кофан І.М.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val="en-US" w:eastAsia="uk-UA"/>
              </w:rPr>
              <w:t xml:space="preserve"> (1)</w:t>
            </w:r>
          </w:p>
        </w:tc>
      </w:tr>
      <w:tr w14:paraId="34ADDEDB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exact"/>
        </w:trPr>
        <w:tc>
          <w:tcPr>
            <w:tcW w:w="157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15842A2B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0A526EF8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399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1777CE2D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11.10-12.30</w:t>
            </w:r>
          </w:p>
        </w:tc>
        <w:tc>
          <w:tcPr>
            <w:tcW w:w="504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6A2D6305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чисельник</w:t>
            </w:r>
          </w:p>
        </w:tc>
        <w:tc>
          <w:tcPr>
            <w:tcW w:w="3814" w:type="pct"/>
            <w:tcBorders>
              <w:top w:val="single" w:color="auto" w:sz="12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6A3CAC60">
            <w:pPr>
              <w:tabs>
                <w:tab w:val="right" w:pos="13191"/>
              </w:tabs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 xml:space="preserve">С. Адвокат в адміністративному та кримінальному судочинстві, доц.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</w:rPr>
              <w:t>Лахова О. В.</w:t>
            </w:r>
          </w:p>
        </w:tc>
      </w:tr>
      <w:tr w14:paraId="7A33D0BB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157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0D4B3454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192339E8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9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77714661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04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4FA5F3EB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знаменник</w:t>
            </w:r>
          </w:p>
        </w:tc>
        <w:tc>
          <w:tcPr>
            <w:tcW w:w="3814" w:type="pct"/>
            <w:tcBorders>
              <w:top w:val="single" w:color="auto" w:sz="6" w:space="0"/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2C8B61CD">
            <w:pPr>
              <w:tabs>
                <w:tab w:val="right" w:pos="13191"/>
              </w:tabs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val="ru-RU"/>
              </w:rPr>
              <w:t xml:space="preserve">Л. Адвокат в адміністративному та кримінальному судочинстві, доц.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</w:rPr>
              <w:t xml:space="preserve">Лисенко Н. А.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highlight w:val="none"/>
                <w:lang w:eastAsia="uk-UA"/>
              </w:rPr>
              <w:t>13.02, 27.02</w:t>
            </w:r>
          </w:p>
        </w:tc>
      </w:tr>
      <w:tr w14:paraId="510E615C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157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30DB9F47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747A3EAE">
            <w:pPr>
              <w:tabs>
                <w:tab w:val="left" w:pos="-73"/>
              </w:tabs>
              <w:ind w:right="-72"/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399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10C39BE4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12.45-14.05</w:t>
            </w:r>
          </w:p>
        </w:tc>
        <w:tc>
          <w:tcPr>
            <w:tcW w:w="504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3B4024EA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чисельник</w:t>
            </w:r>
          </w:p>
        </w:tc>
        <w:tc>
          <w:tcPr>
            <w:tcW w:w="3814" w:type="pct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26D4E97E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611A891F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</w:trPr>
        <w:tc>
          <w:tcPr>
            <w:tcW w:w="157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2FB9F76A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0C55740E">
            <w:pPr>
              <w:tabs>
                <w:tab w:val="left" w:pos="-73"/>
              </w:tabs>
              <w:ind w:right="-72"/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9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4551E8B2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04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7258C390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знаменник</w:t>
            </w:r>
          </w:p>
        </w:tc>
        <w:tc>
          <w:tcPr>
            <w:tcW w:w="3814" w:type="pct"/>
            <w:tcBorders>
              <w:top w:val="single" w:color="auto" w:sz="4" w:space="0"/>
              <w:left w:val="single" w:color="auto" w:sz="18" w:space="0"/>
              <w:bottom w:val="single" w:color="auto" w:sz="12" w:space="0"/>
              <w:right w:val="single" w:color="auto" w:sz="18" w:space="0"/>
            </w:tcBorders>
            <w:vAlign w:val="center"/>
          </w:tcPr>
          <w:p w14:paraId="52534F6A">
            <w:pPr>
              <w:pStyle w:val="34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 w14:paraId="4AFF6D12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57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520B4E84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restart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16CFF925">
            <w:pPr>
              <w:tabs>
                <w:tab w:val="left" w:pos="-73"/>
              </w:tabs>
              <w:ind w:right="-72"/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  <w:tc>
          <w:tcPr>
            <w:tcW w:w="399" w:type="pct"/>
            <w:vMerge w:val="restart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4395B617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14.20-15.40</w:t>
            </w:r>
          </w:p>
        </w:tc>
        <w:tc>
          <w:tcPr>
            <w:tcW w:w="504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61776C4A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чисельник</w:t>
            </w:r>
          </w:p>
        </w:tc>
        <w:tc>
          <w:tcPr>
            <w:tcW w:w="3814" w:type="pct"/>
            <w:tcBorders>
              <w:top w:val="single" w:color="auto" w:sz="12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3D824E37">
            <w:pPr>
              <w:pStyle w:val="34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eastAsia="uk-UA"/>
              </w:rPr>
              <w:t xml:space="preserve">ВД 2у-09-37 Лаб. Технологія Блокчейн. Розробка смарт-контрактів,  доц. Пономарьов І.В. 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val="en-US" w:eastAsia="uk-UA"/>
              </w:rPr>
              <w:t xml:space="preserve"> (2)</w:t>
            </w:r>
          </w:p>
        </w:tc>
      </w:tr>
      <w:tr w14:paraId="1F49E036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157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44082441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0763ADDB">
            <w:pPr>
              <w:tabs>
                <w:tab w:val="left" w:pos="-73"/>
              </w:tabs>
              <w:ind w:right="-72"/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9" w:type="pct"/>
            <w:vMerge w:val="continue"/>
            <w:tcBorders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16114EAD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04" w:type="pct"/>
            <w:tcBorders>
              <w:top w:val="single" w:color="auto" w:sz="18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31040B74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знаменник</w:t>
            </w:r>
          </w:p>
        </w:tc>
        <w:tc>
          <w:tcPr>
            <w:tcW w:w="3814" w:type="pct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03383B5C">
            <w:pPr>
              <w:pStyle w:val="34"/>
              <w:spacing w:before="27"/>
              <w:ind w:left="338" w:right="288" w:firstLine="148"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eastAsia="uk-UA"/>
              </w:rPr>
              <w:t>ВД 2у-09-37 Лаб. Технологія Блокчейн. Розробка смарт-контрактів,  доц. Пономарьов І.В. 13.02, 27.02, 13.03, 27.03</w:t>
            </w:r>
            <w:r>
              <w:rPr>
                <w:rFonts w:hint="default" w:cs="Times New Roman"/>
                <w:color w:val="000000"/>
                <w:sz w:val="22"/>
                <w:szCs w:val="22"/>
                <w:lang w:val="en-US" w:eastAsia="uk-UA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val="en-US" w:eastAsia="uk-UA"/>
              </w:rPr>
              <w:t>(2)</w:t>
            </w:r>
          </w:p>
        </w:tc>
      </w:tr>
      <w:tr w14:paraId="426F443E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157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6A1FD7B7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restar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62A37F4A">
            <w:pPr>
              <w:tabs>
                <w:tab w:val="left" w:pos="-73"/>
              </w:tabs>
              <w:ind w:right="-72"/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  <w:tc>
          <w:tcPr>
            <w:tcW w:w="399" w:type="pct"/>
            <w:vMerge w:val="restart"/>
            <w:tcBorders>
              <w:top w:val="single" w:color="auto" w:sz="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0B336B2B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15.55-</w:t>
            </w:r>
          </w:p>
          <w:p w14:paraId="355724BB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17.15</w:t>
            </w:r>
          </w:p>
        </w:tc>
        <w:tc>
          <w:tcPr>
            <w:tcW w:w="504" w:type="pct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6B28F485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чисельник</w:t>
            </w:r>
          </w:p>
        </w:tc>
        <w:tc>
          <w:tcPr>
            <w:tcW w:w="3814" w:type="pct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vAlign w:val="center"/>
          </w:tcPr>
          <w:p w14:paraId="1D398350">
            <w:pPr>
              <w:pStyle w:val="34"/>
              <w:spacing w:before="27"/>
              <w:ind w:left="338" w:right="288" w:firstLine="148"/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val="en-US" w:eastAsia="uk-U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eastAsia="uk-UA"/>
              </w:rPr>
              <w:t xml:space="preserve">ВД  2у-05-19 Лаб. Віртуальна реальність і 3D-моделювання,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eastAsia="uk-UA"/>
              </w:rPr>
              <w:t xml:space="preserve">  ас. Лапець О.В. 20.02, 06.03, 20.03, 03.04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uk-UA"/>
              </w:rPr>
              <w:t xml:space="preserve"> (1)</w:t>
            </w:r>
          </w:p>
        </w:tc>
      </w:tr>
      <w:tr w14:paraId="6114080B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157" w:type="pct"/>
            <w:vMerge w:val="continue"/>
            <w:tcBorders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28E5C7B9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" w:type="pct"/>
            <w:vMerge w:val="continue"/>
            <w:tcBorders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122BCC4B">
            <w:pPr>
              <w:tabs>
                <w:tab w:val="left" w:pos="-73"/>
              </w:tabs>
              <w:ind w:right="-72"/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99" w:type="pct"/>
            <w:vMerge w:val="continue"/>
            <w:tcBorders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354902AF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04" w:type="pct"/>
            <w:tcBorders>
              <w:top w:val="single" w:color="auto" w:sz="4" w:space="0"/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4CF8B835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знаменник</w:t>
            </w:r>
          </w:p>
        </w:tc>
        <w:tc>
          <w:tcPr>
            <w:tcW w:w="3814" w:type="pct"/>
            <w:tcBorders>
              <w:top w:val="single" w:color="auto" w:sz="4" w:space="0"/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7CBFB1C7">
            <w:pPr>
              <w:pStyle w:val="34"/>
              <w:spacing w:before="27"/>
              <w:ind w:left="338" w:right="288" w:firstLine="148"/>
              <w:jc w:val="center"/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val="en-US" w:eastAsia="uk-U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2"/>
                <w:szCs w:val="22"/>
                <w:lang w:eastAsia="uk-UA"/>
              </w:rPr>
              <w:t xml:space="preserve">ВД  2у-05-19 Лаб. Віртуальна реальність і 3D-моделювання,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eastAsia="uk-UA"/>
              </w:rPr>
              <w:t xml:space="preserve">  ас. Лапець О.В.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uk-UA"/>
              </w:rPr>
              <w:t xml:space="preserve"> (1)</w:t>
            </w:r>
          </w:p>
        </w:tc>
      </w:tr>
      <w:tr w14:paraId="18E15D8D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157" w:type="pct"/>
            <w:vMerge w:val="restart"/>
            <w:tcBorders>
              <w:top w:val="single" w:color="auto" w:sz="18" w:space="0"/>
              <w:left w:val="single" w:color="auto" w:sz="18" w:space="0"/>
              <w:right w:val="single" w:color="auto" w:sz="18" w:space="0"/>
            </w:tcBorders>
            <w:textDirection w:val="btLr"/>
            <w:vAlign w:val="center"/>
          </w:tcPr>
          <w:p w14:paraId="702B3C67">
            <w:pPr>
              <w:tabs>
                <w:tab w:val="left" w:pos="0"/>
              </w:tabs>
              <w:ind w:left="113" w:right="113"/>
              <w:contextualSpacing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СУБОТА</w:t>
            </w:r>
          </w:p>
        </w:tc>
        <w:tc>
          <w:tcPr>
            <w:tcW w:w="124" w:type="pc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45B92285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399" w:type="pc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6A6E1FC1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08.00-08.56</w:t>
            </w:r>
          </w:p>
          <w:p w14:paraId="1DC52E58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sz w:val="22"/>
                <w:szCs w:val="22"/>
              </w:rPr>
              <w:t>09.01-09.25</w:t>
            </w:r>
          </w:p>
        </w:tc>
        <w:tc>
          <w:tcPr>
            <w:tcW w:w="504" w:type="pc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308FA9C8">
            <w:pPr>
              <w:tabs>
                <w:tab w:val="left" w:pos="0"/>
              </w:tabs>
              <w:contextualSpacing/>
              <w:jc w:val="center"/>
              <w:rPr>
                <w:rFonts w:hint="default"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14" w:type="pct"/>
            <w:vMerge w:val="restart"/>
            <w:tcBorders>
              <w:top w:val="single" w:color="auto" w:sz="24" w:space="0"/>
              <w:left w:val="single" w:color="auto" w:sz="18" w:space="0"/>
              <w:right w:val="single" w:color="auto" w:sz="18" w:space="0"/>
            </w:tcBorders>
            <w:vAlign w:val="center"/>
          </w:tcPr>
          <w:p w14:paraId="12711FE5">
            <w:pPr>
              <w:jc w:val="center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САМОСТІЙНА РОБОТА</w:t>
            </w:r>
          </w:p>
        </w:tc>
      </w:tr>
      <w:tr w14:paraId="07902533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157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18CE9708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4884D936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2B8DB52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09.35-10.55</w:t>
            </w:r>
          </w:p>
        </w:tc>
        <w:tc>
          <w:tcPr>
            <w:tcW w:w="504" w:type="pct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vAlign w:val="center"/>
          </w:tcPr>
          <w:p w14:paraId="766B460C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14" w:type="pct"/>
            <w:vMerge w:val="continue"/>
            <w:tcBorders>
              <w:left w:val="single" w:color="auto" w:sz="18" w:space="0"/>
              <w:right w:val="single" w:color="auto" w:sz="18" w:space="0"/>
            </w:tcBorders>
            <w:vAlign w:val="center"/>
          </w:tcPr>
          <w:p w14:paraId="0C6B32FF">
            <w:pPr>
              <w:jc w:val="center"/>
              <w:rPr>
                <w:highlight w:val="yellow"/>
              </w:rPr>
            </w:pPr>
          </w:p>
        </w:tc>
      </w:tr>
      <w:tr w14:paraId="26CB923E">
        <w:tblPrEx>
          <w:tblBorders>
            <w:top w:val="single" w:color="auto" w:sz="24" w:space="0"/>
            <w:left w:val="single" w:color="auto" w:sz="24" w:space="0"/>
            <w:bottom w:val="single" w:color="auto" w:sz="24" w:space="0"/>
            <w:right w:val="single" w:color="auto" w:sz="24" w:space="0"/>
            <w:insideH w:val="single" w:color="auto" w:sz="6" w:space="0"/>
            <w:insideV w:val="single" w:color="auto" w:sz="2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exact"/>
        </w:trPr>
        <w:tc>
          <w:tcPr>
            <w:tcW w:w="157" w:type="pct"/>
            <w:vMerge w:val="continue"/>
            <w:tcBorders>
              <w:left w:val="single" w:color="auto" w:sz="18" w:space="0"/>
              <w:right w:val="single" w:color="auto" w:sz="18" w:space="0"/>
            </w:tcBorders>
            <w:textDirection w:val="btLr"/>
            <w:vAlign w:val="center"/>
          </w:tcPr>
          <w:p w14:paraId="3FEFD0B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tcBorders>
              <w:top w:val="single" w:color="auto" w:sz="18" w:space="0"/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6E270FB6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tcBorders>
              <w:top w:val="single" w:color="auto" w:sz="18" w:space="0"/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6B92B665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11.10-12.30</w:t>
            </w:r>
          </w:p>
        </w:tc>
        <w:tc>
          <w:tcPr>
            <w:tcW w:w="504" w:type="pct"/>
            <w:tcBorders>
              <w:top w:val="single" w:color="auto" w:sz="18" w:space="0"/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766C358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14" w:type="pct"/>
            <w:vMerge w:val="continue"/>
            <w:tcBorders>
              <w:left w:val="single" w:color="auto" w:sz="18" w:space="0"/>
              <w:bottom w:val="single" w:color="auto" w:sz="24" w:space="0"/>
              <w:right w:val="single" w:color="auto" w:sz="18" w:space="0"/>
            </w:tcBorders>
            <w:vAlign w:val="center"/>
          </w:tcPr>
          <w:p w14:paraId="304D7699">
            <w:pPr>
              <w:jc w:val="center"/>
            </w:pPr>
          </w:p>
        </w:tc>
      </w:tr>
    </w:tbl>
    <w:p w14:paraId="3B3E225B">
      <w:pPr>
        <w:rPr>
          <w:b/>
          <w:sz w:val="16"/>
        </w:rPr>
      </w:pPr>
    </w:p>
    <w:p w14:paraId="660446A9">
      <w:pPr>
        <w:rPr>
          <w:b/>
          <w:sz w:val="16"/>
        </w:rPr>
      </w:pPr>
    </w:p>
    <w:p w14:paraId="4D17A2CD">
      <w:pPr>
        <w:rPr>
          <w:b/>
          <w:sz w:val="16"/>
        </w:rPr>
      </w:pPr>
    </w:p>
    <w:p w14:paraId="5E499FFF">
      <w:r>
        <w:rPr>
          <w:b/>
          <w:sz w:val="24"/>
          <w:szCs w:val="24"/>
        </w:rPr>
        <w:t>Завідувач навчального відділу __________ Ольга  ВЕРБА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bCs/>
          <w:sz w:val="24"/>
          <w:szCs w:val="24"/>
        </w:rPr>
        <w:t>Декан факультету __________ Олександр САЧКО</w:t>
      </w:r>
    </w:p>
    <w:p w14:paraId="1ECD7169">
      <w:pPr>
        <w:spacing w:before="94"/>
        <w:ind w:left="380"/>
        <w:rPr>
          <w:sz w:val="24"/>
        </w:rPr>
      </w:pPr>
      <w:r>
        <w:rPr>
          <w:sz w:val="24"/>
        </w:rPr>
        <w:br w:type="page"/>
      </w:r>
    </w:p>
    <w:p w14:paraId="4A8481F1"/>
    <w:sectPr>
      <w:pgSz w:w="15840" w:h="12240" w:orient="landscape"/>
      <w:pgMar w:top="567" w:right="567" w:bottom="567" w:left="567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679"/>
    <w:rsid w:val="0001332C"/>
    <w:rsid w:val="0002358E"/>
    <w:rsid w:val="000810F1"/>
    <w:rsid w:val="001A2657"/>
    <w:rsid w:val="002F0227"/>
    <w:rsid w:val="0046146C"/>
    <w:rsid w:val="00496C1F"/>
    <w:rsid w:val="00583C67"/>
    <w:rsid w:val="00645679"/>
    <w:rsid w:val="007163E6"/>
    <w:rsid w:val="0086547F"/>
    <w:rsid w:val="008D64AF"/>
    <w:rsid w:val="00A7186F"/>
    <w:rsid w:val="00BF3952"/>
    <w:rsid w:val="00E22792"/>
    <w:rsid w:val="00E87F3A"/>
    <w:rsid w:val="00F41F82"/>
    <w:rsid w:val="00FB4D68"/>
    <w:rsid w:val="1396684C"/>
    <w:rsid w:val="1422003C"/>
    <w:rsid w:val="1DF27D8D"/>
    <w:rsid w:val="2EFA7A1E"/>
    <w:rsid w:val="400557BF"/>
    <w:rsid w:val="4AC11DE8"/>
    <w:rsid w:val="53E64C95"/>
    <w:rsid w:val="69347952"/>
    <w:rsid w:val="71AC244C"/>
    <w:rsid w:val="74FC4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kern w:val="0"/>
      <w:sz w:val="22"/>
      <w:szCs w:val="22"/>
      <w:lang w:val="uk-UA" w:eastAsia="en-US" w:bidi="ar-SA"/>
      <w14:ligatures w14:val="none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hAnsiTheme="majorHAnsi" w:eastAsiaTheme="majorEastAsia" w:cstheme="majorBidi"/>
      <w:color w:val="2E75B6" w:themeColor="accent1" w:themeShade="BF"/>
      <w:kern w:val="2"/>
      <w:sz w:val="40"/>
      <w:szCs w:val="40"/>
      <w:lang w:val="en-US"/>
      <w14:ligatures w14:val="standardContextual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hAnsiTheme="majorHAnsi" w:eastAsiaTheme="majorEastAsia" w:cstheme="majorBidi"/>
      <w:color w:val="2E75B6" w:themeColor="accent1" w:themeShade="BF"/>
      <w:kern w:val="2"/>
      <w:sz w:val="32"/>
      <w:szCs w:val="32"/>
      <w:lang w:val="en-US"/>
      <w14:ligatures w14:val="standardContextual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hAnsiTheme="minorHAnsi" w:eastAsiaTheme="majorEastAsia" w:cstheme="majorBidi"/>
      <w:color w:val="2E75B6" w:themeColor="accent1" w:themeShade="BF"/>
      <w:kern w:val="2"/>
      <w:sz w:val="28"/>
      <w:szCs w:val="28"/>
      <w:lang w:val="en-US"/>
      <w14:ligatures w14:val="standardContextual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hAnsiTheme="minorHAnsi" w:eastAsiaTheme="majorEastAsia" w:cstheme="majorBidi"/>
      <w:i/>
      <w:iCs/>
      <w:color w:val="2E75B6" w:themeColor="accent1" w:themeShade="BF"/>
      <w:kern w:val="2"/>
      <w:lang w:val="en-US"/>
      <w14:ligatures w14:val="standardContextual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hAnsiTheme="minorHAnsi" w:eastAsiaTheme="majorEastAsia" w:cstheme="majorBidi"/>
      <w:color w:val="2E75B6" w:themeColor="accent1" w:themeShade="BF"/>
      <w:kern w:val="2"/>
      <w:lang w:val="en-US"/>
      <w14:ligatures w14:val="standardContextual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  <w:kern w:val="2"/>
      <w:lang w:val="en-US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hAnsiTheme="minorHAnsi" w:eastAsiaTheme="majorEastAsia" w:cstheme="majorBidi"/>
      <w:color w:val="595959" w:themeColor="text1" w:themeTint="A6"/>
      <w:kern w:val="2"/>
      <w:lang w:val="en-US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widowControl/>
      <w:autoSpaceDE/>
      <w:autoSpaceDN/>
      <w:spacing w:line="259" w:lineRule="auto"/>
      <w:outlineLvl w:val="7"/>
    </w:pPr>
    <w:rPr>
      <w:rFonts w:asciiTheme="minorHAnsi" w:hAnsiTheme="minorHAnsi" w:eastAsiaTheme="majorEastAsia" w:cstheme="majorBidi"/>
      <w:i/>
      <w:iCs/>
      <w:color w:val="262626" w:themeColor="text1" w:themeTint="D9"/>
      <w:kern w:val="2"/>
      <w:lang w:val="en-US"/>
      <w14:textFill>
        <w14:solidFill>
          <w14:schemeClr w14:val="tx1">
            <w14:lumMod w14:val="85000"/>
            <w14:lumOff w14:val="1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widowControl/>
      <w:autoSpaceDE/>
      <w:autoSpaceDN/>
      <w:spacing w:line="259" w:lineRule="auto"/>
      <w:outlineLvl w:val="8"/>
    </w:pPr>
    <w:rPr>
      <w:rFonts w:asciiTheme="minorHAnsi" w:hAnsiTheme="minorHAnsi" w:eastAsiaTheme="majorEastAsia" w:cstheme="majorBidi"/>
      <w:color w:val="262626" w:themeColor="text1" w:themeTint="D9"/>
      <w:kern w:val="2"/>
      <w:lang w:val="en-US"/>
      <w14:textFill>
        <w14:solidFill>
          <w14:schemeClr w14:val="tx1">
            <w14:lumMod w14:val="85000"/>
            <w14:lumOff w14:val="15000"/>
          </w14:schemeClr>
        </w14:solidFill>
      </w14:textFill>
      <w14:ligatures w14:val="standardContextual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Subtitle"/>
    <w:basedOn w:val="1"/>
    <w:next w:val="1"/>
    <w:link w:val="26"/>
    <w:qFormat/>
    <w:uiPriority w:val="11"/>
    <w:pPr>
      <w:widowControl/>
      <w:autoSpaceDE/>
      <w:autoSpaceDN/>
      <w:spacing w:after="160" w:line="259" w:lineRule="auto"/>
    </w:pPr>
    <w:rPr>
      <w:rFonts w:asciiTheme="minorHAnsi" w:hAnsiTheme="minorHAnsi" w:eastAsiaTheme="majorEastAsia" w:cstheme="majorBidi"/>
      <w:color w:val="595959" w:themeColor="text1" w:themeTint="A6"/>
      <w:spacing w:val="15"/>
      <w:kern w:val="2"/>
      <w:sz w:val="28"/>
      <w:szCs w:val="28"/>
      <w:lang w:val="en-US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table" w:styleId="14">
    <w:name w:val="Table Grid"/>
    <w:basedOn w:val="1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5">
    <w:name w:val="Title"/>
    <w:basedOn w:val="1"/>
    <w:next w:val="1"/>
    <w:link w:val="25"/>
    <w:qFormat/>
    <w:uiPriority w:val="10"/>
    <w:pPr>
      <w:widowControl/>
      <w:autoSpaceDE/>
      <w:autoSpaceDN/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16">
    <w:name w:val="Заголовок 1 Знак"/>
    <w:basedOn w:val="11"/>
    <w:link w:val="2"/>
    <w:qFormat/>
    <w:uiPriority w:val="9"/>
    <w:rPr>
      <w:rFonts w:asciiTheme="majorHAnsi" w:hAnsiTheme="majorHAnsi" w:eastAsiaTheme="majorEastAsia" w:cstheme="majorBidi"/>
      <w:color w:val="2E75B6" w:themeColor="accent1" w:themeShade="BF"/>
      <w:sz w:val="40"/>
      <w:szCs w:val="40"/>
    </w:rPr>
  </w:style>
  <w:style w:type="character" w:customStyle="1" w:styleId="17">
    <w:name w:val="Заголовок 2 Знак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character" w:customStyle="1" w:styleId="18">
    <w:name w:val="Заголовок 3 Знак"/>
    <w:basedOn w:val="11"/>
    <w:link w:val="4"/>
    <w:semiHidden/>
    <w:qFormat/>
    <w:uiPriority w:val="9"/>
    <w:rPr>
      <w:rFonts w:eastAsiaTheme="majorEastAsia" w:cstheme="majorBidi"/>
      <w:color w:val="2E75B6" w:themeColor="accent1" w:themeShade="BF"/>
      <w:sz w:val="28"/>
      <w:szCs w:val="28"/>
    </w:rPr>
  </w:style>
  <w:style w:type="character" w:customStyle="1" w:styleId="19">
    <w:name w:val="Заголовок 4 Знак"/>
    <w:basedOn w:val="11"/>
    <w:link w:val="5"/>
    <w:semiHidden/>
    <w:qFormat/>
    <w:uiPriority w:val="9"/>
    <w:rPr>
      <w:rFonts w:eastAsiaTheme="majorEastAsia" w:cstheme="majorBidi"/>
      <w:i/>
      <w:iCs/>
      <w:color w:val="2E75B6" w:themeColor="accent1" w:themeShade="BF"/>
    </w:rPr>
  </w:style>
  <w:style w:type="character" w:customStyle="1" w:styleId="20">
    <w:name w:val="Заголовок 5 Знак"/>
    <w:basedOn w:val="11"/>
    <w:link w:val="6"/>
    <w:semiHidden/>
    <w:qFormat/>
    <w:uiPriority w:val="9"/>
    <w:rPr>
      <w:rFonts w:eastAsiaTheme="majorEastAsia" w:cstheme="majorBidi"/>
      <w:color w:val="2E75B6" w:themeColor="accent1" w:themeShade="BF"/>
    </w:rPr>
  </w:style>
  <w:style w:type="character" w:customStyle="1" w:styleId="21">
    <w:name w:val="Заголовок 6 Знак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Заголовок 7 Знак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Заголовок 8 Знак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4">
    <w:name w:val="Заголовок 9 Знак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Назва Знак"/>
    <w:basedOn w:val="11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Підзаголовок Знак"/>
    <w:basedOn w:val="11"/>
    <w:link w:val="13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widowControl/>
      <w:autoSpaceDE/>
      <w:autoSpaceDN/>
      <w:spacing w:before="160" w:after="160" w:line="259" w:lineRule="auto"/>
      <w:jc w:val="center"/>
    </w:pPr>
    <w:rPr>
      <w:rFonts w:asciiTheme="minorHAnsi" w:hAnsiTheme="minorHAnsi" w:eastAsiaTheme="minorHAnsi" w:cstheme="minorBidi"/>
      <w:i/>
      <w:iCs/>
      <w:color w:val="404040" w:themeColor="text1" w:themeTint="BF"/>
      <w:kern w:val="2"/>
      <w:lang w:val="en-US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28">
    <w:name w:val="Цитата Знак"/>
    <w:basedOn w:val="11"/>
    <w:link w:val="27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widowControl/>
      <w:autoSpaceDE/>
      <w:autoSpaceDN/>
      <w:spacing w:after="160" w:line="259" w:lineRule="auto"/>
      <w:ind w:left="720"/>
      <w:contextualSpacing/>
    </w:pPr>
    <w:rPr>
      <w:rFonts w:asciiTheme="minorHAnsi" w:hAnsiTheme="minorHAnsi" w:eastAsiaTheme="minorHAnsi" w:cstheme="minorBidi"/>
      <w:kern w:val="2"/>
      <w:lang w:val="en-US"/>
      <w14:ligatures w14:val="standardContextual"/>
    </w:rPr>
  </w:style>
  <w:style w:type="character" w:customStyle="1" w:styleId="30">
    <w:name w:val="Intense Emphasis"/>
    <w:basedOn w:val="11"/>
    <w:qFormat/>
    <w:uiPriority w:val="21"/>
    <w:rPr>
      <w:i/>
      <w:iCs/>
      <w:color w:val="2E75B6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widowControl/>
      <w:pBdr>
        <w:top w:val="single" w:color="2E75B5" w:themeColor="accent1" w:themeShade="BF" w:sz="4" w:space="10"/>
        <w:bottom w:val="single" w:color="2E75B5" w:themeColor="accent1" w:themeShade="BF" w:sz="4" w:space="10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hAnsiTheme="minorHAnsi" w:eastAsiaTheme="minorHAnsi" w:cstheme="minorBidi"/>
      <w:i/>
      <w:iCs/>
      <w:color w:val="2E75B6" w:themeColor="accent1" w:themeShade="BF"/>
      <w:kern w:val="2"/>
      <w:lang w:val="en-US"/>
      <w14:ligatures w14:val="standardContextual"/>
    </w:rPr>
  </w:style>
  <w:style w:type="character" w:customStyle="1" w:styleId="32">
    <w:name w:val="Насичена цитата Знак"/>
    <w:basedOn w:val="11"/>
    <w:link w:val="31"/>
    <w:qFormat/>
    <w:uiPriority w:val="30"/>
    <w:rPr>
      <w:i/>
      <w:iCs/>
      <w:color w:val="2E75B6" w:themeColor="accent1" w:themeShade="BF"/>
    </w:rPr>
  </w:style>
  <w:style w:type="character" w:customStyle="1" w:styleId="33">
    <w:name w:val="Intense Reference"/>
    <w:basedOn w:val="11"/>
    <w:qFormat/>
    <w:uiPriority w:val="32"/>
    <w:rPr>
      <w:b/>
      <w:bCs/>
      <w:smallCaps/>
      <w:color w:val="2E75B6" w:themeColor="accent1" w:themeShade="BF"/>
      <w:spacing w:val="5"/>
    </w:rPr>
  </w:style>
  <w:style w:type="paragraph" w:customStyle="1" w:styleId="34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663</Words>
  <Characters>3506</Characters>
  <Lines>438</Lines>
  <Paragraphs>378</Paragraphs>
  <TotalTime>0</TotalTime>
  <ScaleCrop>false</ScaleCrop>
  <LinksUpToDate>false</LinksUpToDate>
  <CharactersWithSpaces>3791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2025-09-02T12:23:00Z</dcterms:created>
  <dc:creator>Лахова Олена Вадимівна</dc:creator>
  <cp:lastModifiedBy>Александра Дриг�</cp:lastModifiedBy>
  <dcterms:modified xsi:type="dcterms:W3CDTF">2026-03-04T21:21:31Z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F21FDD53F8ED4C4197F55138C5388F63_12</vt:lpwstr>
  </property>
</Properties>
</file>